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2FA" w:rsidRPr="00BB028D" w:rsidRDefault="00DC6CE1" w:rsidP="00BB028D">
      <w:pPr>
        <w:jc w:val="center"/>
        <w:rPr>
          <w:rFonts w:ascii="Times New Roman" w:hAnsi="Times New Roman" w:cs="Times New Roman"/>
          <w:b/>
          <w:color w:val="151515"/>
          <w:sz w:val="28"/>
          <w:szCs w:val="28"/>
          <w:lang w:val="kk-KZ"/>
        </w:rPr>
      </w:pPr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«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Үш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құрауышты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интеграцияланған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жүйеге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және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оны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есепке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алуға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қойылатын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талаптарды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,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сондай-ақ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оны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орнату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және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қолдану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қағидаларын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бекіту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туралы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»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Қазақстан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Республикасының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Қаржы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министрі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бұйрығының</w:t>
      </w:r>
      <w:proofErr w:type="spellEnd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</w:t>
      </w:r>
      <w:proofErr w:type="spellStart"/>
      <w:proofErr w:type="gramStart"/>
      <w:r w:rsidRPr="00DC6CE1">
        <w:rPr>
          <w:rFonts w:ascii="Times New Roman" w:hAnsi="Times New Roman" w:cs="Times New Roman"/>
          <w:b/>
          <w:color w:val="151515"/>
          <w:sz w:val="28"/>
          <w:szCs w:val="28"/>
        </w:rPr>
        <w:t>жобасына</w:t>
      </w:r>
      <w:proofErr w:type="spellEnd"/>
      <w:proofErr w:type="gramEnd"/>
      <w:r w:rsidR="004262FA" w:rsidRPr="00BB028D">
        <w:rPr>
          <w:rFonts w:ascii="Times New Roman" w:hAnsi="Times New Roman" w:cs="Times New Roman"/>
          <w:b/>
          <w:color w:val="151515"/>
          <w:sz w:val="28"/>
          <w:szCs w:val="28"/>
          <w:lang w:val="kk-KZ"/>
        </w:rPr>
        <w:br/>
      </w:r>
      <w:r w:rsidR="004262FA" w:rsidRPr="00BB028D">
        <w:rPr>
          <w:rFonts w:ascii="Times New Roman" w:hAnsi="Times New Roman" w:cs="Times New Roman"/>
          <w:color w:val="151515"/>
          <w:sz w:val="28"/>
          <w:szCs w:val="28"/>
          <w:lang w:val="kk-KZ"/>
        </w:rPr>
        <w:t>(бұдан әрі – Жоба)</w:t>
      </w:r>
      <w:r w:rsidR="004262FA" w:rsidRPr="00BB028D">
        <w:rPr>
          <w:rFonts w:ascii="Times New Roman" w:hAnsi="Times New Roman" w:cs="Times New Roman"/>
          <w:b/>
          <w:color w:val="151515"/>
          <w:sz w:val="28"/>
          <w:szCs w:val="28"/>
          <w:lang w:val="kk-KZ"/>
        </w:rPr>
        <w:t xml:space="preserve"> </w:t>
      </w:r>
    </w:p>
    <w:p w:rsidR="00C60DB0" w:rsidRPr="00BB028D" w:rsidRDefault="009F5F12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kk-KZ"/>
        </w:rPr>
      </w:pPr>
      <w:r w:rsidRPr="00BB028D">
        <w:rPr>
          <w:b/>
          <w:color w:val="151515"/>
          <w:sz w:val="28"/>
          <w:szCs w:val="28"/>
          <w:lang w:val="kk-KZ"/>
        </w:rPr>
        <w:t xml:space="preserve">БАСПАСӨЗ </w:t>
      </w:r>
      <w:r w:rsidR="00CE58A5" w:rsidRPr="00BB028D">
        <w:rPr>
          <w:b/>
          <w:color w:val="151515"/>
          <w:sz w:val="28"/>
          <w:szCs w:val="28"/>
          <w:lang w:val="kk-KZ"/>
        </w:rPr>
        <w:t>ХАБАРЛАМАСЫ</w:t>
      </w:r>
    </w:p>
    <w:p w:rsidR="005778CF" w:rsidRPr="00BB028D" w:rsidRDefault="005778CF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kk-KZ"/>
        </w:rPr>
      </w:pPr>
    </w:p>
    <w:p w:rsidR="004262FA" w:rsidRPr="00BB028D" w:rsidRDefault="004262FA" w:rsidP="004262FA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kk-KZ"/>
        </w:rPr>
      </w:pPr>
      <w:r w:rsidRPr="00BB028D">
        <w:rPr>
          <w:b w:val="0"/>
          <w:sz w:val="28"/>
          <w:szCs w:val="28"/>
          <w:lang w:val="kk-KZ"/>
        </w:rPr>
        <w:t>Жоба Қазақстан Республикасы Салық кодексінің 111-бабының 6-тармағына сәйкес әзірленді.</w:t>
      </w:r>
    </w:p>
    <w:p w:rsidR="004262FA" w:rsidRDefault="004262FA" w:rsidP="004262FA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kk-KZ"/>
        </w:rPr>
      </w:pPr>
      <w:r w:rsidRPr="004262FA">
        <w:rPr>
          <w:b w:val="0"/>
          <w:sz w:val="28"/>
          <w:szCs w:val="28"/>
          <w:lang w:val="kk-KZ"/>
        </w:rPr>
        <w:t xml:space="preserve">Жобаны қабылдаудың мақсаты – </w:t>
      </w:r>
      <w:r w:rsidR="00DC6CE1" w:rsidRPr="00DC6CE1">
        <w:rPr>
          <w:b w:val="0"/>
          <w:sz w:val="28"/>
          <w:szCs w:val="28"/>
          <w:lang w:val="kk-KZ"/>
        </w:rPr>
        <w:t>онлайн-бақылау-касса машинасын, қолма-қол ақшасыз есеп айырысуға арналған POS-терминалды және тауарларды есепке алу жүйесін бірыңғай платформада біріктіру болып табылады. Бұл үш құрауышты интеграцияланған жүйені пайдаланушылар үшін сауда операцияларын, қызметтерді, жұмыстарды және тауарларды есепке алуды автоматтандыруды қамтамасыз етеді</w:t>
      </w:r>
      <w:r w:rsidRPr="004262FA">
        <w:rPr>
          <w:b w:val="0"/>
          <w:sz w:val="28"/>
          <w:szCs w:val="28"/>
          <w:lang w:val="kk-KZ"/>
        </w:rPr>
        <w:t>.</w:t>
      </w:r>
    </w:p>
    <w:p w:rsidR="004262FA" w:rsidRPr="004262FA" w:rsidRDefault="00DC6CE1" w:rsidP="004262FA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kk-KZ"/>
        </w:rPr>
      </w:pPr>
      <w:r>
        <w:rPr>
          <w:b w:val="0"/>
          <w:sz w:val="28"/>
          <w:szCs w:val="28"/>
          <w:lang w:val="kk-KZ"/>
        </w:rPr>
        <w:t xml:space="preserve">Жобаның күтілетін нәтижесі – </w:t>
      </w:r>
      <w:r w:rsidR="004262FA" w:rsidRPr="004262FA">
        <w:rPr>
          <w:b w:val="0"/>
          <w:sz w:val="28"/>
          <w:szCs w:val="28"/>
          <w:lang w:val="kk-KZ"/>
        </w:rPr>
        <w:t xml:space="preserve">Жоба </w:t>
      </w:r>
      <w:r w:rsidRPr="004262FA">
        <w:rPr>
          <w:b w:val="0"/>
          <w:sz w:val="28"/>
          <w:szCs w:val="28"/>
          <w:lang w:val="kk-KZ"/>
        </w:rPr>
        <w:t>Қазақстан Республикасының Салық кодексі талаптарына сәйкестікті қамтамасыз ете</w:t>
      </w:r>
      <w:r>
        <w:rPr>
          <w:b w:val="0"/>
          <w:sz w:val="28"/>
          <w:szCs w:val="28"/>
          <w:lang w:val="kk-KZ"/>
        </w:rPr>
        <w:t xml:space="preserve"> отырып,</w:t>
      </w:r>
      <w:r w:rsidRPr="004262FA">
        <w:rPr>
          <w:b w:val="0"/>
          <w:sz w:val="28"/>
          <w:szCs w:val="28"/>
          <w:lang w:val="kk-KZ"/>
        </w:rPr>
        <w:t xml:space="preserve"> </w:t>
      </w:r>
      <w:r w:rsidR="004262FA" w:rsidRPr="004262FA">
        <w:rPr>
          <w:b w:val="0"/>
          <w:sz w:val="28"/>
          <w:szCs w:val="28"/>
          <w:lang w:val="kk-KZ"/>
        </w:rPr>
        <w:t xml:space="preserve">үш </w:t>
      </w:r>
      <w:r w:rsidR="00BB028D" w:rsidRPr="00BB028D">
        <w:rPr>
          <w:b w:val="0"/>
          <w:sz w:val="28"/>
          <w:szCs w:val="28"/>
          <w:lang w:val="kk-KZ"/>
        </w:rPr>
        <w:t>құрауышты</w:t>
      </w:r>
      <w:r w:rsidR="004262FA" w:rsidRPr="004262FA">
        <w:rPr>
          <w:b w:val="0"/>
          <w:sz w:val="28"/>
          <w:szCs w:val="28"/>
          <w:lang w:val="kk-KZ"/>
        </w:rPr>
        <w:t xml:space="preserve"> интеграцияланған жүйені пайдалану арқылы сауда операцияларын, ақша есеп айырысулары мен тауар қозғалысына қатысты деректерді қабылдау және беру тәртібін автоматтандырылған есепке алуды жетілдіруге және жаңғыртуға мүмкіндік береді.</w:t>
      </w:r>
    </w:p>
    <w:p w:rsidR="00A815AD" w:rsidRPr="00A815AD" w:rsidRDefault="00A815AD" w:rsidP="00C71F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15AD">
        <w:rPr>
          <w:rFonts w:ascii="Times New Roman" w:hAnsi="Times New Roman" w:cs="Times New Roman"/>
          <w:sz w:val="28"/>
          <w:szCs w:val="28"/>
          <w:lang w:val="kk-KZ"/>
        </w:rPr>
        <w:t>Жобаны қабылдау теріс әлеуметтік-экономикалық, құқықтық және (немесе) өзге де салдарларға әкелмейді.</w:t>
      </w:r>
    </w:p>
    <w:p w:rsidR="00A815AD" w:rsidRPr="00A815AD" w:rsidRDefault="00A815AD" w:rsidP="00C71F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15AD">
        <w:rPr>
          <w:rFonts w:ascii="Times New Roman" w:hAnsi="Times New Roman" w:cs="Times New Roman"/>
          <w:sz w:val="28"/>
          <w:szCs w:val="28"/>
          <w:lang w:val="kk-KZ"/>
        </w:rPr>
        <w:t>Жобаны іске асыру республикалық бюджеттен қаржы қаражаттарын бөлуді қажет етпейді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815AD" w:rsidRPr="00A815AD" w:rsidRDefault="00A815AD" w:rsidP="00C71F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15AD">
        <w:rPr>
          <w:rFonts w:ascii="Times New Roman" w:hAnsi="Times New Roman" w:cs="Times New Roman"/>
          <w:sz w:val="28"/>
          <w:szCs w:val="28"/>
          <w:lang w:val="kk-KZ"/>
        </w:rPr>
        <w:t xml:space="preserve">Жоба «Ашық нормативтік-құқықтық актілер» интернет-порталында 2025 жылғы </w:t>
      </w:r>
      <w:r w:rsidR="0070686E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A815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0686E">
        <w:rPr>
          <w:rFonts w:ascii="Times New Roman" w:hAnsi="Times New Roman" w:cs="Times New Roman"/>
          <w:sz w:val="28"/>
          <w:szCs w:val="28"/>
          <w:lang w:val="kk-KZ"/>
        </w:rPr>
        <w:t>қыркүйекте</w:t>
      </w:r>
      <w:r w:rsidRPr="00A815AD">
        <w:rPr>
          <w:rFonts w:ascii="Times New Roman" w:hAnsi="Times New Roman" w:cs="Times New Roman"/>
          <w:sz w:val="28"/>
          <w:szCs w:val="28"/>
          <w:lang w:val="kk-KZ"/>
        </w:rPr>
        <w:t xml:space="preserve"> орналастырылды.</w:t>
      </w:r>
    </w:p>
    <w:p w:rsidR="00C71F13" w:rsidRDefault="00DC6CE1" w:rsidP="00C71F13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Жария</w:t>
      </w:r>
      <w:r w:rsidR="00A815AD" w:rsidRPr="00A815AD">
        <w:rPr>
          <w:sz w:val="28"/>
          <w:szCs w:val="28"/>
          <w:lang w:val="kk-KZ"/>
        </w:rPr>
        <w:t xml:space="preserve"> талқылау жүргізу мерзімі – 2025 жылғы </w:t>
      </w:r>
      <w:r w:rsidR="0070686E">
        <w:rPr>
          <w:sz w:val="28"/>
          <w:szCs w:val="28"/>
          <w:lang w:val="kk-KZ"/>
        </w:rPr>
        <w:t>23 қыркүйекке</w:t>
      </w:r>
      <w:bookmarkStart w:id="0" w:name="_GoBack"/>
      <w:bookmarkEnd w:id="0"/>
      <w:r w:rsidR="00A815AD" w:rsidRPr="00A815AD">
        <w:rPr>
          <w:sz w:val="28"/>
          <w:szCs w:val="28"/>
          <w:lang w:val="kk-KZ"/>
        </w:rPr>
        <w:t xml:space="preserve"> дейін.</w:t>
      </w:r>
    </w:p>
    <w:p w:rsidR="00DC6CE1" w:rsidRDefault="00DC6CE1" w:rsidP="00C71F13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kk-KZ"/>
        </w:rPr>
      </w:pPr>
    </w:p>
    <w:p w:rsidR="00DC6CE1" w:rsidRDefault="00DC6CE1" w:rsidP="00C71F13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kk-KZ"/>
        </w:rPr>
      </w:pPr>
    </w:p>
    <w:p w:rsidR="00DC6CE1" w:rsidRPr="0070686E" w:rsidRDefault="00DC6CE1" w:rsidP="00C71F13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151515"/>
          <w:sz w:val="28"/>
          <w:szCs w:val="28"/>
          <w:lang w:val="kk-KZ"/>
        </w:rPr>
      </w:pPr>
    </w:p>
    <w:sectPr w:rsidR="00DC6CE1" w:rsidRPr="007068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DB0"/>
    <w:rsid w:val="00082F2D"/>
    <w:rsid w:val="000B42D2"/>
    <w:rsid w:val="000C54F5"/>
    <w:rsid w:val="000F2A91"/>
    <w:rsid w:val="001C3792"/>
    <w:rsid w:val="00253E7A"/>
    <w:rsid w:val="002A2908"/>
    <w:rsid w:val="003A32FB"/>
    <w:rsid w:val="003C0C5E"/>
    <w:rsid w:val="004262FA"/>
    <w:rsid w:val="005424D0"/>
    <w:rsid w:val="00552091"/>
    <w:rsid w:val="005778CF"/>
    <w:rsid w:val="00654D9C"/>
    <w:rsid w:val="0070686E"/>
    <w:rsid w:val="0073271E"/>
    <w:rsid w:val="0076763D"/>
    <w:rsid w:val="007A6D68"/>
    <w:rsid w:val="007C1B37"/>
    <w:rsid w:val="00815A63"/>
    <w:rsid w:val="00861852"/>
    <w:rsid w:val="008B19D1"/>
    <w:rsid w:val="008B4A14"/>
    <w:rsid w:val="00903BBF"/>
    <w:rsid w:val="00934509"/>
    <w:rsid w:val="00951398"/>
    <w:rsid w:val="0095274C"/>
    <w:rsid w:val="00990947"/>
    <w:rsid w:val="009C5F48"/>
    <w:rsid w:val="009F5F12"/>
    <w:rsid w:val="00A71336"/>
    <w:rsid w:val="00A815AD"/>
    <w:rsid w:val="00AA5035"/>
    <w:rsid w:val="00B12C9D"/>
    <w:rsid w:val="00B85379"/>
    <w:rsid w:val="00BA5139"/>
    <w:rsid w:val="00BA6EDF"/>
    <w:rsid w:val="00BB028D"/>
    <w:rsid w:val="00BF61D3"/>
    <w:rsid w:val="00C1504E"/>
    <w:rsid w:val="00C60DB0"/>
    <w:rsid w:val="00C71F13"/>
    <w:rsid w:val="00CB5B5B"/>
    <w:rsid w:val="00CE58A5"/>
    <w:rsid w:val="00CE71EE"/>
    <w:rsid w:val="00DC6CE1"/>
    <w:rsid w:val="00E33E11"/>
    <w:rsid w:val="00EC164A"/>
    <w:rsid w:val="00EF34B4"/>
    <w:rsid w:val="00F31198"/>
    <w:rsid w:val="00F5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B0905"/>
  <w15:docId w15:val="{31D7C59C-C8A2-45C8-A8AD-3334ACCA0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24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60DB0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C5F4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C5F4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C5F4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C5F4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C5F4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C5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5F48"/>
    <w:rPr>
      <w:rFonts w:ascii="Segoe UI" w:hAnsi="Segoe UI" w:cs="Segoe UI"/>
      <w:sz w:val="18"/>
      <w:szCs w:val="18"/>
    </w:rPr>
  </w:style>
  <w:style w:type="character" w:customStyle="1" w:styleId="s0">
    <w:name w:val="s0"/>
    <w:rsid w:val="00903BB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10">
    <w:name w:val="Заголовок 1 Знак"/>
    <w:basedOn w:val="a0"/>
    <w:link w:val="1"/>
    <w:uiPriority w:val="9"/>
    <w:rsid w:val="005424D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7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Усенова Ерлановна</dc:creator>
  <cp:keywords/>
  <dc:description/>
  <cp:lastModifiedBy>Айгуль Смагулова</cp:lastModifiedBy>
  <cp:revision>3</cp:revision>
  <cp:lastPrinted>2025-08-08T05:14:00Z</cp:lastPrinted>
  <dcterms:created xsi:type="dcterms:W3CDTF">2025-09-09T09:03:00Z</dcterms:created>
  <dcterms:modified xsi:type="dcterms:W3CDTF">2025-09-10T12:48:00Z</dcterms:modified>
</cp:coreProperties>
</file>